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9B1E" w14:textId="1E2E2E67" w:rsidR="006E15FC" w:rsidRDefault="006E15FC" w:rsidP="006E15FC">
      <w:pPr>
        <w:spacing w:before="100" w:beforeAutospacing="1" w:after="100" w:afterAutospacing="1" w:line="240" w:lineRule="auto"/>
        <w:jc w:val="center"/>
        <w:outlineLvl w:val="1"/>
        <w:rPr>
          <w:rFonts w:ascii="Arial" w:eastAsia="Times New Roman" w:hAnsi="Arial" w:cs="Arial"/>
          <w:b/>
          <w:bCs/>
          <w:kern w:val="0"/>
          <w:sz w:val="36"/>
          <w:szCs w:val="36"/>
          <w:u w:val="single"/>
          <w:lang w:eastAsia="en-GB"/>
          <w14:ligatures w14:val="none"/>
        </w:rPr>
      </w:pPr>
      <w:r w:rsidRPr="006E15FC">
        <w:rPr>
          <w:rFonts w:ascii="Arial" w:eastAsia="Times New Roman" w:hAnsi="Arial" w:cs="Arial"/>
          <w:b/>
          <w:bCs/>
          <w:kern w:val="0"/>
          <w:sz w:val="36"/>
          <w:szCs w:val="36"/>
          <w:u w:val="single"/>
          <w:lang w:eastAsia="en-GB"/>
          <w14:ligatures w14:val="none"/>
        </w:rPr>
        <w:t>Dinas Cross Community Council Annual Report</w:t>
      </w:r>
    </w:p>
    <w:p w14:paraId="26BB2551" w14:textId="47B4DD03" w:rsidR="00535371" w:rsidRPr="006E15FC" w:rsidRDefault="00535371" w:rsidP="006E15FC">
      <w:pPr>
        <w:spacing w:before="100" w:beforeAutospacing="1" w:after="100" w:afterAutospacing="1" w:line="240" w:lineRule="auto"/>
        <w:jc w:val="center"/>
        <w:outlineLvl w:val="1"/>
        <w:rPr>
          <w:rFonts w:ascii="Arial" w:eastAsia="Times New Roman" w:hAnsi="Arial" w:cs="Arial"/>
          <w:b/>
          <w:bCs/>
          <w:kern w:val="0"/>
          <w:sz w:val="36"/>
          <w:szCs w:val="36"/>
          <w:u w:val="single"/>
          <w:lang w:eastAsia="en-GB"/>
          <w14:ligatures w14:val="none"/>
        </w:rPr>
      </w:pPr>
      <w:r>
        <w:rPr>
          <w:rFonts w:ascii="Arial" w:eastAsia="Times New Roman" w:hAnsi="Arial" w:cs="Arial"/>
          <w:b/>
          <w:bCs/>
          <w:kern w:val="0"/>
          <w:sz w:val="36"/>
          <w:szCs w:val="36"/>
          <w:u w:val="single"/>
          <w:lang w:eastAsia="en-GB"/>
          <w14:ligatures w14:val="none"/>
        </w:rPr>
        <w:t>2025 - 2026</w:t>
      </w:r>
    </w:p>
    <w:p w14:paraId="4B590021"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p>
    <w:p w14:paraId="34A9D29C" w14:textId="0E50C31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Chair’s Introduction</w:t>
      </w:r>
    </w:p>
    <w:p w14:paraId="72017D2A"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This year has been one of meaningful progress, strong collaboration, and continued commitment to the wellbeing of our community. The Council has focused on supporting local organisations, improving community facilities, and ensuring that residents’ voices are represented in key planning and development matters. The following report outlines the main achievements and contributions made over the past year.</w:t>
      </w:r>
    </w:p>
    <w:p w14:paraId="3E2BB3F0"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1. Financial Support for Community Organisations</w:t>
      </w:r>
    </w:p>
    <w:p w14:paraId="2DA2C572" w14:textId="77777777" w:rsidR="006E15FC" w:rsidRPr="006E15FC" w:rsidRDefault="006E15FC" w:rsidP="006E15F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b/>
          <w:bCs/>
          <w:kern w:val="0"/>
          <w:lang w:eastAsia="en-GB"/>
          <w14:ligatures w14:val="none"/>
        </w:rPr>
        <w:t>Donation to Yr Hen Ysgol Community Centre – £3,000</w:t>
      </w:r>
      <w:r w:rsidRPr="006E15FC">
        <w:rPr>
          <w:rFonts w:ascii="Arial" w:eastAsia="Times New Roman" w:hAnsi="Arial" w:cs="Arial"/>
          <w:kern w:val="0"/>
          <w:lang w:eastAsia="en-GB"/>
          <w14:ligatures w14:val="none"/>
        </w:rPr>
        <w:t xml:space="preserve"> The Council provided a significant contribution to support the ongoing operation and development of Yr Hen Ysgol, recognising its importance as a hub for local activities and services.</w:t>
      </w:r>
    </w:p>
    <w:p w14:paraId="587D7649" w14:textId="77777777" w:rsidR="006E15FC" w:rsidRPr="006E15FC" w:rsidRDefault="006E15FC" w:rsidP="006E15F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b/>
          <w:bCs/>
          <w:kern w:val="0"/>
          <w:lang w:eastAsia="en-GB"/>
          <w14:ligatures w14:val="none"/>
        </w:rPr>
        <w:t>Donation to the Eisteddfod – £2,000</w:t>
      </w:r>
      <w:r w:rsidRPr="006E15FC">
        <w:rPr>
          <w:rFonts w:ascii="Arial" w:eastAsia="Times New Roman" w:hAnsi="Arial" w:cs="Arial"/>
          <w:kern w:val="0"/>
          <w:lang w:eastAsia="en-GB"/>
          <w14:ligatures w14:val="none"/>
        </w:rPr>
        <w:t xml:space="preserve"> With the National Eisteddfod held in Pembrokeshire this year, the Council was proud to support this major cultural event, ensuring local residents could participate in and benefit from Wales’ premier celebration of arts and heritage.</w:t>
      </w:r>
    </w:p>
    <w:p w14:paraId="602FC07C"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2. Housing and Local Residency Support</w:t>
      </w:r>
    </w:p>
    <w:p w14:paraId="22F83974"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 xml:space="preserve">The Council played an </w:t>
      </w:r>
      <w:r w:rsidRPr="006E15FC">
        <w:rPr>
          <w:rFonts w:ascii="Arial" w:eastAsia="Times New Roman" w:hAnsi="Arial" w:cs="Arial"/>
          <w:b/>
          <w:bCs/>
          <w:kern w:val="0"/>
          <w:lang w:eastAsia="en-GB"/>
          <w14:ligatures w14:val="none"/>
        </w:rPr>
        <w:t>instrumental role in securing the allocation of new homes with Wales &amp; West Housing Association (WWHA)</w:t>
      </w:r>
      <w:r w:rsidRPr="006E15FC">
        <w:rPr>
          <w:rFonts w:ascii="Arial" w:eastAsia="Times New Roman" w:hAnsi="Arial" w:cs="Arial"/>
          <w:kern w:val="0"/>
          <w:lang w:eastAsia="en-GB"/>
          <w14:ligatures w14:val="none"/>
        </w:rPr>
        <w:t xml:space="preserve"> for local residents. This work has helped ensure that new housing developments reflect the needs of the community and prioritise those with strong local connections.</w:t>
      </w:r>
    </w:p>
    <w:p w14:paraId="27C0D9E7"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3. Community Facilities and Safety Improvements</w:t>
      </w:r>
    </w:p>
    <w:p w14:paraId="2C7446B0" w14:textId="77777777" w:rsidR="006E15FC" w:rsidRPr="006E15FC" w:rsidRDefault="006E15FC" w:rsidP="006E15F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b/>
          <w:bCs/>
          <w:kern w:val="0"/>
          <w:lang w:eastAsia="en-GB"/>
          <w14:ligatures w14:val="none"/>
        </w:rPr>
        <w:t>Bleed Kit and Cabinet Installation</w:t>
      </w:r>
      <w:r w:rsidRPr="006E15FC">
        <w:rPr>
          <w:rFonts w:ascii="Arial" w:eastAsia="Times New Roman" w:hAnsi="Arial" w:cs="Arial"/>
          <w:kern w:val="0"/>
          <w:lang w:eastAsia="en-GB"/>
          <w14:ligatures w14:val="none"/>
        </w:rPr>
        <w:t xml:space="preserve"> A publicly accessible bleed control kit and secure cabinet were provided for the village, enhancing emergency preparedness and potentially saving lives.</w:t>
      </w:r>
    </w:p>
    <w:p w14:paraId="03C8AAA1" w14:textId="77777777" w:rsidR="006E15FC" w:rsidRPr="006E15FC" w:rsidRDefault="006E15FC" w:rsidP="006E15F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b/>
          <w:bCs/>
          <w:kern w:val="0"/>
          <w:lang w:eastAsia="en-GB"/>
          <w14:ligatures w14:val="none"/>
        </w:rPr>
        <w:t>Wellbeing Steel Benches</w:t>
      </w:r>
      <w:r w:rsidRPr="006E15FC">
        <w:rPr>
          <w:rFonts w:ascii="Arial" w:eastAsia="Times New Roman" w:hAnsi="Arial" w:cs="Arial"/>
          <w:kern w:val="0"/>
          <w:lang w:eastAsia="en-GB"/>
          <w14:ligatures w14:val="none"/>
        </w:rPr>
        <w:t xml:space="preserve"> New steel benches were installed to improve outdoor spaces and encourage community wellbeing, offering accessible seating in key locations.</w:t>
      </w:r>
    </w:p>
    <w:p w14:paraId="44468A0D"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4. Collaboration and Future Planning</w:t>
      </w:r>
    </w:p>
    <w:p w14:paraId="612AEAF7"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 xml:space="preserve">The Council has continued its </w:t>
      </w:r>
      <w:r w:rsidRPr="006E15FC">
        <w:rPr>
          <w:rFonts w:ascii="Arial" w:eastAsia="Times New Roman" w:hAnsi="Arial" w:cs="Arial"/>
          <w:b/>
          <w:bCs/>
          <w:kern w:val="0"/>
          <w:lang w:eastAsia="en-GB"/>
          <w14:ligatures w14:val="none"/>
        </w:rPr>
        <w:t>collaborative work with the Playing Fields Committee</w:t>
      </w:r>
      <w:r w:rsidRPr="006E15FC">
        <w:rPr>
          <w:rFonts w:ascii="Arial" w:eastAsia="Times New Roman" w:hAnsi="Arial" w:cs="Arial"/>
          <w:kern w:val="0"/>
          <w:lang w:eastAsia="en-GB"/>
          <w14:ligatures w14:val="none"/>
        </w:rPr>
        <w:t xml:space="preserve">, ensuring that recreational spaces are maintained and improved. A </w:t>
      </w:r>
      <w:r w:rsidRPr="006E15FC">
        <w:rPr>
          <w:rFonts w:ascii="Arial" w:eastAsia="Times New Roman" w:hAnsi="Arial" w:cs="Arial"/>
          <w:b/>
          <w:bCs/>
          <w:kern w:val="0"/>
          <w:lang w:eastAsia="en-GB"/>
          <w14:ligatures w14:val="none"/>
        </w:rPr>
        <w:lastRenderedPageBreak/>
        <w:t>reserve fund has been safeguarded</w:t>
      </w:r>
      <w:r w:rsidRPr="006E15FC">
        <w:rPr>
          <w:rFonts w:ascii="Arial" w:eastAsia="Times New Roman" w:hAnsi="Arial" w:cs="Arial"/>
          <w:kern w:val="0"/>
          <w:lang w:eastAsia="en-GB"/>
          <w14:ligatures w14:val="none"/>
        </w:rPr>
        <w:t xml:space="preserve"> for future community projects, demonstrating responsible financial planning and long</w:t>
      </w:r>
      <w:r w:rsidRPr="006E15FC">
        <w:rPr>
          <w:rFonts w:ascii="Arial" w:eastAsia="Times New Roman" w:hAnsi="Arial" w:cs="Arial"/>
          <w:kern w:val="0"/>
          <w:lang w:eastAsia="en-GB"/>
          <w14:ligatures w14:val="none"/>
        </w:rPr>
        <w:noBreakHyphen/>
        <w:t>term vision.</w:t>
      </w:r>
    </w:p>
    <w:p w14:paraId="4684E231"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5. Planning, Land Ownership, and Community Advocacy</w:t>
      </w:r>
    </w:p>
    <w:p w14:paraId="72E6512F"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 xml:space="preserve">The Council has been </w:t>
      </w:r>
      <w:r w:rsidRPr="006E15FC">
        <w:rPr>
          <w:rFonts w:ascii="Arial" w:eastAsia="Times New Roman" w:hAnsi="Arial" w:cs="Arial"/>
          <w:b/>
          <w:bCs/>
          <w:kern w:val="0"/>
          <w:lang w:eastAsia="en-GB"/>
          <w14:ligatures w14:val="none"/>
        </w:rPr>
        <w:t>actively involved in supporting residents with planning issues, land ownership queries, and development concerns</w:t>
      </w:r>
      <w:r w:rsidRPr="006E15FC">
        <w:rPr>
          <w:rFonts w:ascii="Arial" w:eastAsia="Times New Roman" w:hAnsi="Arial" w:cs="Arial"/>
          <w:kern w:val="0"/>
          <w:lang w:eastAsia="en-GB"/>
          <w14:ligatures w14:val="none"/>
        </w:rPr>
        <w:t>. This work has included:</w:t>
      </w:r>
    </w:p>
    <w:p w14:paraId="08C55AAF" w14:textId="77777777" w:rsidR="006E15FC" w:rsidRPr="006E15FC" w:rsidRDefault="006E15FC" w:rsidP="006E15F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Providing guidance on planning applications</w:t>
      </w:r>
    </w:p>
    <w:p w14:paraId="1634A08D" w14:textId="77777777" w:rsidR="006E15FC" w:rsidRPr="006E15FC" w:rsidRDefault="006E15FC" w:rsidP="006E15F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Liaising with local authorities and developers</w:t>
      </w:r>
    </w:p>
    <w:p w14:paraId="7C0004CE" w14:textId="77777777" w:rsidR="006E15FC" w:rsidRPr="006E15FC" w:rsidRDefault="006E15FC" w:rsidP="006E15F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Ensuring community interests are represented in decision</w:t>
      </w:r>
      <w:r w:rsidRPr="006E15FC">
        <w:rPr>
          <w:rFonts w:ascii="Arial" w:eastAsia="Times New Roman" w:hAnsi="Arial" w:cs="Arial"/>
          <w:kern w:val="0"/>
          <w:lang w:eastAsia="en-GB"/>
          <w14:ligatures w14:val="none"/>
        </w:rPr>
        <w:noBreakHyphen/>
        <w:t>making processes</w:t>
      </w:r>
    </w:p>
    <w:p w14:paraId="27C54CE5"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This ongoing involvement has strengthened trust and ensured that local voices remain central to shaping the area’s future.</w:t>
      </w:r>
    </w:p>
    <w:p w14:paraId="5723C2FC" w14:textId="77777777" w:rsidR="006E15FC" w:rsidRPr="006E15FC" w:rsidRDefault="006E15FC" w:rsidP="006E15F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6E15FC">
        <w:rPr>
          <w:rFonts w:ascii="Arial" w:eastAsia="Times New Roman" w:hAnsi="Arial" w:cs="Arial"/>
          <w:b/>
          <w:bCs/>
          <w:kern w:val="0"/>
          <w:sz w:val="36"/>
          <w:szCs w:val="36"/>
          <w:lang w:eastAsia="en-GB"/>
          <w14:ligatures w14:val="none"/>
        </w:rPr>
        <w:t>Conclusion</w:t>
      </w:r>
    </w:p>
    <w:p w14:paraId="11FC1691" w14:textId="77777777" w:rsidR="006E15FC" w:rsidRPr="006E15FC" w:rsidRDefault="006E15FC" w:rsidP="006E15FC">
      <w:pPr>
        <w:spacing w:before="100" w:beforeAutospacing="1" w:after="100" w:afterAutospacing="1" w:line="240" w:lineRule="auto"/>
        <w:rPr>
          <w:rFonts w:ascii="Arial" w:eastAsia="Times New Roman" w:hAnsi="Arial" w:cs="Arial"/>
          <w:kern w:val="0"/>
          <w:lang w:eastAsia="en-GB"/>
          <w14:ligatures w14:val="none"/>
        </w:rPr>
      </w:pPr>
      <w:r w:rsidRPr="006E15FC">
        <w:rPr>
          <w:rFonts w:ascii="Arial" w:eastAsia="Times New Roman" w:hAnsi="Arial" w:cs="Arial"/>
          <w:kern w:val="0"/>
          <w:lang w:eastAsia="en-GB"/>
          <w14:ligatures w14:val="none"/>
        </w:rPr>
        <w:t>This year has highlighted the strength, resilience, and community spirit of our area. Through financial support, strategic collaboration, and dedicated advocacy, the Council has continued to deliver meaningful benefits for residents. We look forward to building on this progress in the year ahead and continuing to serve the community with transparency, commitment, and care.</w:t>
      </w:r>
    </w:p>
    <w:p w14:paraId="7334F5BF" w14:textId="77777777" w:rsidR="006E15FC" w:rsidRDefault="006E15FC"/>
    <w:sectPr w:rsidR="006E1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420"/>
    <w:multiLevelType w:val="multilevel"/>
    <w:tmpl w:val="B78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E47AE"/>
    <w:multiLevelType w:val="multilevel"/>
    <w:tmpl w:val="47D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D3C23"/>
    <w:multiLevelType w:val="multilevel"/>
    <w:tmpl w:val="795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650543">
    <w:abstractNumId w:val="1"/>
  </w:num>
  <w:num w:numId="2" w16cid:durableId="993606384">
    <w:abstractNumId w:val="0"/>
  </w:num>
  <w:num w:numId="3" w16cid:durableId="243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FC"/>
    <w:rsid w:val="00535371"/>
    <w:rsid w:val="006E15FC"/>
    <w:rsid w:val="00A31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8C6A"/>
  <w15:chartTrackingRefBased/>
  <w15:docId w15:val="{C0A51057-566D-40A0-95D2-8F4EFDBA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5FC"/>
    <w:rPr>
      <w:rFonts w:eastAsiaTheme="majorEastAsia" w:cstheme="majorBidi"/>
      <w:color w:val="272727" w:themeColor="text1" w:themeTint="D8"/>
    </w:rPr>
  </w:style>
  <w:style w:type="paragraph" w:styleId="Title">
    <w:name w:val="Title"/>
    <w:basedOn w:val="Normal"/>
    <w:next w:val="Normal"/>
    <w:link w:val="TitleChar"/>
    <w:uiPriority w:val="10"/>
    <w:qFormat/>
    <w:rsid w:val="006E1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5FC"/>
    <w:pPr>
      <w:spacing w:before="160"/>
      <w:jc w:val="center"/>
    </w:pPr>
    <w:rPr>
      <w:i/>
      <w:iCs/>
      <w:color w:val="404040" w:themeColor="text1" w:themeTint="BF"/>
    </w:rPr>
  </w:style>
  <w:style w:type="character" w:customStyle="1" w:styleId="QuoteChar">
    <w:name w:val="Quote Char"/>
    <w:basedOn w:val="DefaultParagraphFont"/>
    <w:link w:val="Quote"/>
    <w:uiPriority w:val="29"/>
    <w:rsid w:val="006E15FC"/>
    <w:rPr>
      <w:i/>
      <w:iCs/>
      <w:color w:val="404040" w:themeColor="text1" w:themeTint="BF"/>
    </w:rPr>
  </w:style>
  <w:style w:type="paragraph" w:styleId="ListParagraph">
    <w:name w:val="List Paragraph"/>
    <w:basedOn w:val="Normal"/>
    <w:uiPriority w:val="34"/>
    <w:qFormat/>
    <w:rsid w:val="006E15FC"/>
    <w:pPr>
      <w:ind w:left="720"/>
      <w:contextualSpacing/>
    </w:pPr>
  </w:style>
  <w:style w:type="character" w:styleId="IntenseEmphasis">
    <w:name w:val="Intense Emphasis"/>
    <w:basedOn w:val="DefaultParagraphFont"/>
    <w:uiPriority w:val="21"/>
    <w:qFormat/>
    <w:rsid w:val="006E15FC"/>
    <w:rPr>
      <w:i/>
      <w:iCs/>
      <w:color w:val="2F5496" w:themeColor="accent1" w:themeShade="BF"/>
    </w:rPr>
  </w:style>
  <w:style w:type="paragraph" w:styleId="IntenseQuote">
    <w:name w:val="Intense Quote"/>
    <w:basedOn w:val="Normal"/>
    <w:next w:val="Normal"/>
    <w:link w:val="IntenseQuoteChar"/>
    <w:uiPriority w:val="30"/>
    <w:qFormat/>
    <w:rsid w:val="006E1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5FC"/>
    <w:rPr>
      <w:i/>
      <w:iCs/>
      <w:color w:val="2F5496" w:themeColor="accent1" w:themeShade="BF"/>
    </w:rPr>
  </w:style>
  <w:style w:type="character" w:styleId="IntenseReference">
    <w:name w:val="Intense Reference"/>
    <w:basedOn w:val="DefaultParagraphFont"/>
    <w:uiPriority w:val="32"/>
    <w:qFormat/>
    <w:rsid w:val="006E1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Jones</dc:creator>
  <cp:keywords/>
  <dc:description/>
  <cp:lastModifiedBy>Elin Jones</cp:lastModifiedBy>
  <cp:revision>2</cp:revision>
  <dcterms:created xsi:type="dcterms:W3CDTF">2026-06-02T10:23:00Z</dcterms:created>
  <dcterms:modified xsi:type="dcterms:W3CDTF">2026-06-02T10:32:00Z</dcterms:modified>
</cp:coreProperties>
</file>